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1340F" w14:textId="056DA3FE" w:rsidR="00903DA7" w:rsidRPr="00903DA7" w:rsidRDefault="00903DA7" w:rsidP="00083662">
      <w:pPr>
        <w:spacing w:after="0" w:line="240" w:lineRule="auto"/>
        <w:jc w:val="right"/>
        <w:rPr>
          <w:rFonts w:ascii="Verdana" w:hAnsi="Verdana"/>
          <w:b/>
          <w:bCs/>
          <w:sz w:val="16"/>
          <w:szCs w:val="16"/>
        </w:rPr>
      </w:pPr>
      <w:r w:rsidRPr="00903DA7">
        <w:rPr>
          <w:rFonts w:ascii="Verdana" w:hAnsi="Verdana"/>
          <w:b/>
          <w:bCs/>
          <w:sz w:val="16"/>
          <w:szCs w:val="16"/>
        </w:rPr>
        <w:t>Załącznik nr 2 – Opis Przedmiotu Zamówienia</w:t>
      </w:r>
    </w:p>
    <w:p w14:paraId="411CC41D" w14:textId="77777777" w:rsidR="00903DA7" w:rsidRPr="006771DD" w:rsidRDefault="00903DA7" w:rsidP="00903DA7">
      <w:pPr>
        <w:spacing w:after="0" w:line="360" w:lineRule="auto"/>
        <w:jc w:val="right"/>
        <w:rPr>
          <w:rFonts w:ascii="Verdana" w:eastAsiaTheme="minorHAnsi" w:hAnsi="Verdana" w:cs="Arial"/>
          <w:b/>
          <w:color w:val="7030A0"/>
          <w:sz w:val="16"/>
          <w:szCs w:val="16"/>
        </w:rPr>
      </w:pPr>
      <w:r w:rsidRPr="006771DD">
        <w:rPr>
          <w:rFonts w:ascii="Verdana" w:eastAsiaTheme="minorHAnsi" w:hAnsi="Verdana" w:cs="Arial"/>
          <w:b/>
          <w:color w:val="7030A0"/>
          <w:sz w:val="16"/>
          <w:szCs w:val="16"/>
        </w:rPr>
        <w:t>Nr sprawy: NZP.272.70.2026</w:t>
      </w:r>
    </w:p>
    <w:p w14:paraId="2CDFF9A9" w14:textId="57FD3C1C" w:rsidR="00596CD7" w:rsidRDefault="00903DA7" w:rsidP="007069D7">
      <w:pPr>
        <w:spacing w:after="0" w:line="360" w:lineRule="auto"/>
        <w:jc w:val="right"/>
        <w:rPr>
          <w:rFonts w:ascii="Verdana" w:eastAsiaTheme="minorHAnsi" w:hAnsi="Verdana" w:cs="Arial"/>
          <w:b/>
          <w:color w:val="7030A0"/>
          <w:sz w:val="16"/>
          <w:szCs w:val="16"/>
        </w:rPr>
      </w:pPr>
      <w:r w:rsidRPr="006771DD">
        <w:rPr>
          <w:rFonts w:ascii="Verdana" w:eastAsiaTheme="minorHAnsi" w:hAnsi="Verdana" w:cs="Arial"/>
          <w:b/>
          <w:color w:val="7030A0"/>
          <w:sz w:val="16"/>
          <w:szCs w:val="16"/>
        </w:rPr>
        <w:t xml:space="preserve">Pakiet nr </w:t>
      </w:r>
      <w:r w:rsidR="008556A1" w:rsidRPr="006771DD">
        <w:rPr>
          <w:rFonts w:ascii="Verdana" w:eastAsiaTheme="minorHAnsi" w:hAnsi="Verdana" w:cs="Arial"/>
          <w:b/>
          <w:color w:val="7030A0"/>
          <w:sz w:val="16"/>
          <w:szCs w:val="16"/>
        </w:rPr>
        <w:t>2</w:t>
      </w:r>
    </w:p>
    <w:p w14:paraId="4A657763" w14:textId="77777777" w:rsidR="007069D7" w:rsidRPr="007069D7" w:rsidRDefault="007069D7" w:rsidP="007069D7">
      <w:pPr>
        <w:spacing w:after="0" w:line="360" w:lineRule="auto"/>
        <w:jc w:val="right"/>
        <w:rPr>
          <w:rFonts w:ascii="Verdana" w:eastAsiaTheme="minorHAnsi" w:hAnsi="Verdana" w:cs="Arial"/>
          <w:b/>
          <w:color w:val="7030A0"/>
          <w:sz w:val="10"/>
          <w:szCs w:val="10"/>
        </w:rPr>
      </w:pPr>
    </w:p>
    <w:p w14:paraId="101C658B" w14:textId="3FBD3093" w:rsidR="007069D7" w:rsidRDefault="007069D7" w:rsidP="007069D7">
      <w:pPr>
        <w:jc w:val="center"/>
        <w:rPr>
          <w:rFonts w:ascii="Verdana" w:eastAsiaTheme="minorHAnsi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OPIS PRZEDMIOTU ZAMÓWIENIA</w:t>
      </w:r>
    </w:p>
    <w:p w14:paraId="2C703E12" w14:textId="77777777" w:rsidR="007069D7" w:rsidRDefault="007069D7" w:rsidP="007069D7">
      <w:pPr>
        <w:jc w:val="both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 xml:space="preserve">Dostawa dodatkowych 700 licencji do systemu IDM </w:t>
      </w:r>
      <w:proofErr w:type="spellStart"/>
      <w:r>
        <w:rPr>
          <w:rFonts w:ascii="Verdana" w:hAnsi="Verdana"/>
          <w:b/>
          <w:bCs/>
          <w:sz w:val="18"/>
          <w:szCs w:val="18"/>
        </w:rPr>
        <w:t>Bravura</w:t>
      </w:r>
      <w:proofErr w:type="spellEnd"/>
      <w:r>
        <w:rPr>
          <w:rFonts w:ascii="Verdana" w:hAnsi="Verdana"/>
          <w:b/>
          <w:bCs/>
          <w:sz w:val="18"/>
          <w:szCs w:val="18"/>
        </w:rPr>
        <w:t xml:space="preserve"> Security </w:t>
      </w:r>
      <w:proofErr w:type="spellStart"/>
      <w:r>
        <w:rPr>
          <w:rFonts w:ascii="Verdana" w:hAnsi="Verdana"/>
          <w:b/>
          <w:bCs/>
          <w:sz w:val="18"/>
          <w:szCs w:val="18"/>
        </w:rPr>
        <w:t>Fabric</w:t>
      </w:r>
      <w:proofErr w:type="spellEnd"/>
      <w:r>
        <w:rPr>
          <w:rFonts w:ascii="Verdana" w:hAnsi="Verdana"/>
          <w:b/>
          <w:bCs/>
          <w:sz w:val="18"/>
          <w:szCs w:val="18"/>
        </w:rPr>
        <w:t xml:space="preserve"> oraz zapewnienie wsparcia producenta/serwisowego do dnia obowiązywania aktualnego kontraktu wsparcia producenta Zamawiającego</w:t>
      </w:r>
    </w:p>
    <w:p w14:paraId="6909F155" w14:textId="77777777" w:rsidR="007069D7" w:rsidRDefault="007069D7" w:rsidP="007069D7">
      <w:pPr>
        <w:pStyle w:val="Akapitzlist"/>
        <w:ind w:left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Zamawiający posiada wdrożony i eksploatowany w środowisku produkcyjnym system </w:t>
      </w:r>
      <w:r>
        <w:rPr>
          <w:rFonts w:ascii="Verdana" w:hAnsi="Verdana"/>
          <w:b/>
          <w:bCs/>
          <w:sz w:val="18"/>
          <w:szCs w:val="18"/>
        </w:rPr>
        <w:t xml:space="preserve">IDM </w:t>
      </w:r>
      <w:proofErr w:type="spellStart"/>
      <w:r>
        <w:rPr>
          <w:rFonts w:ascii="Verdana" w:hAnsi="Verdana"/>
          <w:b/>
          <w:bCs/>
          <w:sz w:val="18"/>
          <w:szCs w:val="18"/>
        </w:rPr>
        <w:t>Bravura</w:t>
      </w:r>
      <w:proofErr w:type="spellEnd"/>
      <w:r>
        <w:rPr>
          <w:rFonts w:ascii="Verdana" w:hAnsi="Verdana"/>
          <w:b/>
          <w:bCs/>
          <w:sz w:val="18"/>
          <w:szCs w:val="18"/>
        </w:rPr>
        <w:t xml:space="preserve"> Security </w:t>
      </w:r>
      <w:proofErr w:type="spellStart"/>
      <w:r>
        <w:rPr>
          <w:rFonts w:ascii="Verdana" w:hAnsi="Verdana"/>
          <w:b/>
          <w:bCs/>
          <w:sz w:val="18"/>
          <w:szCs w:val="18"/>
        </w:rPr>
        <w:t>Fabric</w:t>
      </w:r>
      <w:proofErr w:type="spellEnd"/>
      <w:r>
        <w:rPr>
          <w:rFonts w:ascii="Verdana" w:hAnsi="Verdana"/>
          <w:sz w:val="18"/>
          <w:szCs w:val="18"/>
        </w:rPr>
        <w:t xml:space="preserve"> (dalej: „System IDM”), służący do zarządzania tożsamościami i uprawnieniami użytkowników w systemach informatycznych Zamawiającego.</w:t>
      </w:r>
    </w:p>
    <w:p w14:paraId="3D7C3DF1" w14:textId="77777777" w:rsidR="007069D7" w:rsidRDefault="007069D7" w:rsidP="007069D7">
      <w:pPr>
        <w:pStyle w:val="Akapitzlist"/>
        <w:ind w:left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W związku ze wzrostem liczby obsługiwanych tożsamości/użytkowników oraz koniecznością zapewnienia ciągłości procesów zarządzania dostępem, Zamawiający planuje rozszerzyć posiadaną pulę licencji o </w:t>
      </w:r>
      <w:r>
        <w:rPr>
          <w:rFonts w:ascii="Verdana" w:hAnsi="Verdana"/>
          <w:b/>
          <w:bCs/>
          <w:sz w:val="18"/>
          <w:szCs w:val="18"/>
        </w:rPr>
        <w:t>700 szt</w:t>
      </w:r>
      <w:r>
        <w:rPr>
          <w:rFonts w:ascii="Verdana" w:hAnsi="Verdana"/>
          <w:sz w:val="18"/>
          <w:szCs w:val="18"/>
        </w:rPr>
        <w:t>.</w:t>
      </w:r>
    </w:p>
    <w:p w14:paraId="62612E40" w14:textId="77777777" w:rsidR="007069D7" w:rsidRDefault="007069D7" w:rsidP="007069D7">
      <w:pPr>
        <w:pStyle w:val="Akapitzlist"/>
        <w:ind w:left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Numer wsparcia licencji aktualnie posiadanej przez Zamawiającego to </w:t>
      </w:r>
      <w:r>
        <w:rPr>
          <w:rFonts w:ascii="Verdana" w:hAnsi="Verdana"/>
          <w:b/>
          <w:bCs/>
          <w:sz w:val="18"/>
          <w:szCs w:val="18"/>
        </w:rPr>
        <w:t>159456241134850.</w:t>
      </w:r>
    </w:p>
    <w:p w14:paraId="45383613" w14:textId="77777777" w:rsidR="007069D7" w:rsidRDefault="007069D7" w:rsidP="007069D7">
      <w:pPr>
        <w:pStyle w:val="Akapitzlist"/>
        <w:ind w:left="0"/>
        <w:jc w:val="both"/>
        <w:rPr>
          <w:rFonts w:ascii="Verdana" w:hAnsi="Verdana"/>
          <w:sz w:val="18"/>
          <w:szCs w:val="18"/>
        </w:rPr>
      </w:pPr>
    </w:p>
    <w:p w14:paraId="187F552A" w14:textId="77777777" w:rsidR="007069D7" w:rsidRDefault="007069D7" w:rsidP="007069D7">
      <w:pPr>
        <w:pStyle w:val="Akapitzlist"/>
        <w:ind w:left="0"/>
        <w:jc w:val="both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§ 1 PRZEDMIOT ZAMÓWIENIA</w:t>
      </w:r>
    </w:p>
    <w:p w14:paraId="67F2F310" w14:textId="77777777" w:rsidR="007069D7" w:rsidRDefault="007069D7" w:rsidP="007069D7">
      <w:pPr>
        <w:pStyle w:val="Akapitzlist"/>
        <w:ind w:left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Przedmiotem zamówienia jest:</w:t>
      </w:r>
    </w:p>
    <w:p w14:paraId="6E639F9A" w14:textId="77777777" w:rsidR="007069D7" w:rsidRDefault="007069D7" w:rsidP="007069D7">
      <w:pPr>
        <w:pStyle w:val="Akapitzlist"/>
        <w:numPr>
          <w:ilvl w:val="0"/>
          <w:numId w:val="16"/>
        </w:numPr>
        <w:jc w:val="both"/>
        <w:rPr>
          <w:rFonts w:ascii="Verdana" w:hAnsi="Verdana"/>
          <w:b/>
          <w:bCs/>
          <w:sz w:val="18"/>
          <w:szCs w:val="18"/>
        </w:rPr>
      </w:pPr>
      <w:r>
        <w:rPr>
          <w:rFonts w:ascii="Verdana" w:eastAsia="Times New Roman" w:hAnsi="Verdana" w:cs="Calibri"/>
          <w:b/>
          <w:bCs/>
          <w:kern w:val="0"/>
          <w:sz w:val="18"/>
          <w:szCs w:val="18"/>
          <w:lang w:eastAsia="pl-PL"/>
          <w14:ligatures w14:val="none"/>
        </w:rPr>
        <w:t>Dostawa dodatkowych 700 licencji</w:t>
      </w:r>
      <w:r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  <w:t xml:space="preserve"> (słownie: siedmiuset) do posiadanego przez Zamawiającego Systemu IDM (IDM </w:t>
      </w:r>
      <w:proofErr w:type="spellStart"/>
      <w:r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  <w:t>Bravura</w:t>
      </w:r>
      <w:proofErr w:type="spellEnd"/>
      <w:r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  <w:t xml:space="preserve"> Security </w:t>
      </w:r>
      <w:proofErr w:type="spellStart"/>
      <w:r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  <w:t>Fabric</w:t>
      </w:r>
      <w:proofErr w:type="spellEnd"/>
      <w:r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  <w:t>), umożliwiających zwiększenie puli licencjonowanych tożsamości/użytkowników, wraz z przekazaniem wszelkich niezbędnych danych licencyjnych, dokumentów lub informacji producenta pozwalających Zamawiającemu na ich samodzielną aktywację.</w:t>
      </w:r>
    </w:p>
    <w:p w14:paraId="7EEEBB45" w14:textId="77777777" w:rsidR="007069D7" w:rsidRDefault="007069D7" w:rsidP="007069D7">
      <w:pPr>
        <w:pStyle w:val="Akapitzlist"/>
        <w:numPr>
          <w:ilvl w:val="0"/>
          <w:numId w:val="16"/>
        </w:numPr>
        <w:jc w:val="both"/>
        <w:rPr>
          <w:rFonts w:ascii="Verdana" w:hAnsi="Verdana"/>
          <w:b/>
          <w:bCs/>
          <w:sz w:val="18"/>
          <w:szCs w:val="18"/>
        </w:rPr>
      </w:pPr>
      <w:r>
        <w:rPr>
          <w:rFonts w:ascii="Verdana" w:eastAsia="Times New Roman" w:hAnsi="Verdana" w:cs="Calibri"/>
          <w:b/>
          <w:bCs/>
          <w:kern w:val="0"/>
          <w:sz w:val="18"/>
          <w:szCs w:val="18"/>
          <w:lang w:eastAsia="pl-PL"/>
          <w14:ligatures w14:val="none"/>
        </w:rPr>
        <w:t>Zapewnienie wsparcia i utrzymania (</w:t>
      </w:r>
      <w:proofErr w:type="spellStart"/>
      <w:r>
        <w:rPr>
          <w:rFonts w:ascii="Verdana" w:eastAsia="Times New Roman" w:hAnsi="Verdana" w:cs="Calibri"/>
          <w:b/>
          <w:bCs/>
          <w:kern w:val="0"/>
          <w:sz w:val="18"/>
          <w:szCs w:val="18"/>
          <w:lang w:eastAsia="pl-PL"/>
          <w14:ligatures w14:val="none"/>
        </w:rPr>
        <w:t>maintenance</w:t>
      </w:r>
      <w:proofErr w:type="spellEnd"/>
      <w:r>
        <w:rPr>
          <w:rFonts w:ascii="Verdana" w:eastAsia="Times New Roman" w:hAnsi="Verdana" w:cs="Calibri"/>
          <w:b/>
          <w:bCs/>
          <w:kern w:val="0"/>
          <w:sz w:val="18"/>
          <w:szCs w:val="18"/>
          <w:lang w:eastAsia="pl-PL"/>
          <w14:ligatures w14:val="none"/>
        </w:rPr>
        <w:t>/serwis)</w:t>
      </w:r>
      <w:r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  <w:t xml:space="preserve"> dla dostarczonych licencji (oraz – o ile wynika to z warunków producenta – dla Systemu IDM w zakresie niezbędnym do korzystania z tych licencji) do dnia obowiązywania aktualnego kontraktu wsparcia producenta Zamawiającego</w:t>
      </w:r>
      <w:r>
        <w:rPr>
          <w:rFonts w:ascii="Verdana" w:eastAsia="Times New Roman" w:hAnsi="Verdana" w:cs="Calibri"/>
          <w:b/>
          <w:bCs/>
          <w:kern w:val="0"/>
          <w:sz w:val="18"/>
          <w:szCs w:val="18"/>
          <w:lang w:eastAsia="pl-PL"/>
          <w14:ligatures w14:val="none"/>
        </w:rPr>
        <w:t>.</w:t>
      </w:r>
    </w:p>
    <w:p w14:paraId="27934EAA" w14:textId="77777777" w:rsidR="007069D7" w:rsidRDefault="007069D7" w:rsidP="007069D7">
      <w:pPr>
        <w:pStyle w:val="Akapitzlist"/>
        <w:ind w:left="360" w:hanging="360"/>
        <w:jc w:val="both"/>
        <w:rPr>
          <w:rFonts w:ascii="Verdana" w:hAnsi="Verdana"/>
          <w:b/>
          <w:bCs/>
          <w:sz w:val="18"/>
          <w:szCs w:val="18"/>
        </w:rPr>
      </w:pPr>
    </w:p>
    <w:p w14:paraId="593D8854" w14:textId="77777777" w:rsidR="007069D7" w:rsidRDefault="007069D7" w:rsidP="007069D7">
      <w:pPr>
        <w:pStyle w:val="Akapitzlist"/>
        <w:ind w:left="360" w:hanging="360"/>
        <w:jc w:val="both"/>
        <w:rPr>
          <w:rFonts w:ascii="Verdana" w:hAnsi="Verdana"/>
          <w:b/>
          <w:bCs/>
          <w:sz w:val="18"/>
          <w:szCs w:val="18"/>
        </w:rPr>
      </w:pPr>
      <w:bookmarkStart w:id="0" w:name="_Hlk222123331"/>
      <w:r>
        <w:rPr>
          <w:rFonts w:ascii="Verdana" w:hAnsi="Verdana"/>
          <w:b/>
          <w:bCs/>
          <w:sz w:val="18"/>
          <w:szCs w:val="18"/>
        </w:rPr>
        <w:t>§ 2 WYMAGANIA OGÓLNE DOT. OPISU I RÓWNOWAŻNOŚCI</w:t>
      </w:r>
      <w:bookmarkEnd w:id="0"/>
    </w:p>
    <w:p w14:paraId="28A3DDAD" w14:textId="77777777" w:rsidR="007069D7" w:rsidRDefault="007069D7" w:rsidP="007069D7">
      <w:pPr>
        <w:pStyle w:val="Akapitzlist"/>
        <w:numPr>
          <w:ilvl w:val="0"/>
          <w:numId w:val="17"/>
        </w:numPr>
        <w:jc w:val="both"/>
        <w:rPr>
          <w:rFonts w:ascii="Verdana" w:hAnsi="Verdana"/>
          <w:b/>
          <w:bCs/>
          <w:sz w:val="18"/>
          <w:szCs w:val="18"/>
        </w:rPr>
      </w:pPr>
      <w:r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  <w:t>Jeżeli w OPZ wskazano nazwy własne/znaki towarowe (np. „</w:t>
      </w:r>
      <w:proofErr w:type="spellStart"/>
      <w:r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  <w:t>Bravura</w:t>
      </w:r>
      <w:proofErr w:type="spellEnd"/>
      <w:r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  <w:t xml:space="preserve"> Security </w:t>
      </w:r>
      <w:proofErr w:type="spellStart"/>
      <w:r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  <w:t>Fabric</w:t>
      </w:r>
      <w:proofErr w:type="spellEnd"/>
      <w:r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  <w:t xml:space="preserve">”), Zamawiający wskazuje, że takie odniesienia mają charakter identyfikacyjny i opisowy oraz </w:t>
      </w:r>
      <w:r>
        <w:rPr>
          <w:rFonts w:ascii="Verdana" w:eastAsia="Times New Roman" w:hAnsi="Verdana" w:cs="Calibri"/>
          <w:b/>
          <w:bCs/>
          <w:kern w:val="0"/>
          <w:sz w:val="18"/>
          <w:szCs w:val="18"/>
          <w:lang w:eastAsia="pl-PL"/>
          <w14:ligatures w14:val="none"/>
        </w:rPr>
        <w:t>dopuszcza rozwiązania równoważne</w:t>
      </w:r>
      <w:r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  <w:t>, rozumiane jako spełniające kryteria równoważności opisane w pkt 3. (Wymóg sformułowania i opisania równoważności wynika z zasad opisu przedmiotu zamówienia w PZP – w szczególności w zakresie użycia odniesień do znaków towarowych i konieczności wskazania kryteriów równoważności).</w:t>
      </w:r>
    </w:p>
    <w:p w14:paraId="317C038D" w14:textId="77777777" w:rsidR="007069D7" w:rsidRDefault="007069D7" w:rsidP="007069D7">
      <w:pPr>
        <w:pStyle w:val="Akapitzlist"/>
        <w:numPr>
          <w:ilvl w:val="0"/>
          <w:numId w:val="17"/>
        </w:numPr>
        <w:jc w:val="both"/>
        <w:rPr>
          <w:rFonts w:ascii="Verdana" w:hAnsi="Verdana"/>
          <w:b/>
          <w:bCs/>
          <w:sz w:val="18"/>
          <w:szCs w:val="18"/>
        </w:rPr>
      </w:pPr>
      <w:r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  <w:t>Dopuszczenie równoważności nie może mieć charakteru pozornego – kryteria równoważności muszą być weryfikowalne i powiązane z realną potrzebą Zamawiającego.</w:t>
      </w:r>
    </w:p>
    <w:p w14:paraId="7DA0F98F" w14:textId="77777777" w:rsidR="007069D7" w:rsidRDefault="007069D7" w:rsidP="007069D7">
      <w:pPr>
        <w:pStyle w:val="Akapitzlist"/>
        <w:numPr>
          <w:ilvl w:val="0"/>
          <w:numId w:val="17"/>
        </w:numPr>
        <w:jc w:val="both"/>
        <w:rPr>
          <w:rFonts w:ascii="Verdana" w:hAnsi="Verdana"/>
          <w:b/>
          <w:bCs/>
          <w:sz w:val="18"/>
          <w:szCs w:val="18"/>
        </w:rPr>
      </w:pPr>
      <w:r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  <w:t>Kryteria równoważności.</w:t>
      </w:r>
    </w:p>
    <w:p w14:paraId="2392CBC7" w14:textId="77777777" w:rsidR="007069D7" w:rsidRDefault="007069D7" w:rsidP="007069D7">
      <w:pPr>
        <w:pStyle w:val="Akapitzlist"/>
        <w:ind w:left="360"/>
        <w:jc w:val="both"/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</w:pPr>
      <w:r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  <w:t>Za rozwiązanie/licencje równoważne Zamawiający uzna wyłącznie takie licencje, które łącznie spełniają poniższe warunki:</w:t>
      </w:r>
    </w:p>
    <w:p w14:paraId="51A04943" w14:textId="77777777" w:rsidR="007069D7" w:rsidRDefault="007069D7" w:rsidP="007069D7">
      <w:pPr>
        <w:pStyle w:val="Akapitzlist"/>
        <w:numPr>
          <w:ilvl w:val="1"/>
          <w:numId w:val="17"/>
        </w:numPr>
        <w:jc w:val="both"/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</w:pPr>
      <w:r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  <w:t xml:space="preserve">Są </w:t>
      </w:r>
      <w:r>
        <w:rPr>
          <w:rFonts w:ascii="Verdana" w:eastAsia="Times New Roman" w:hAnsi="Verdana" w:cs="Calibri"/>
          <w:b/>
          <w:bCs/>
          <w:kern w:val="0"/>
          <w:sz w:val="18"/>
          <w:szCs w:val="18"/>
          <w:lang w:eastAsia="pl-PL"/>
          <w14:ligatures w14:val="none"/>
        </w:rPr>
        <w:t>przeznaczone do posiadanego Systemu IDM</w:t>
      </w:r>
      <w:r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  <w:t xml:space="preserve"> Zamawiającego i umożliwiają legalne oraz technicznie poprawne zwiększenie limitu/puli licencjonowanych tożsamości/ użytkowników w tym systemie </w:t>
      </w:r>
      <w:r>
        <w:rPr>
          <w:rFonts w:ascii="Verdana" w:eastAsia="Times New Roman" w:hAnsi="Verdana" w:cs="Calibri"/>
          <w:b/>
          <w:bCs/>
          <w:kern w:val="0"/>
          <w:sz w:val="18"/>
          <w:szCs w:val="18"/>
          <w:lang w:eastAsia="pl-PL"/>
          <w14:ligatures w14:val="none"/>
        </w:rPr>
        <w:t>bez wymiany systemu, bez migracji</w:t>
      </w:r>
      <w:r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  <w:t xml:space="preserve"> do innego produktu oraz bez utraty funkcjonalności obecnego wdrożenia.</w:t>
      </w:r>
    </w:p>
    <w:p w14:paraId="0D27837B" w14:textId="0B8472CB" w:rsidR="007069D7" w:rsidRDefault="007069D7" w:rsidP="007069D7">
      <w:pPr>
        <w:pStyle w:val="Akapitzlist"/>
        <w:numPr>
          <w:ilvl w:val="1"/>
          <w:numId w:val="17"/>
        </w:numPr>
        <w:jc w:val="both"/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</w:pPr>
      <w:r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  <w:t xml:space="preserve">Umożliwiają zwiększenie puli </w:t>
      </w:r>
      <w:r w:rsidRPr="00C630F9"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  <w:t xml:space="preserve">o </w:t>
      </w:r>
      <w:r w:rsidRPr="00C630F9">
        <w:rPr>
          <w:rFonts w:ascii="Verdana" w:eastAsia="Times New Roman" w:hAnsi="Verdana" w:cs="Calibri"/>
          <w:b/>
          <w:bCs/>
          <w:kern w:val="0"/>
          <w:sz w:val="18"/>
          <w:szCs w:val="18"/>
          <w:lang w:eastAsia="pl-PL"/>
          <w14:ligatures w14:val="none"/>
        </w:rPr>
        <w:t xml:space="preserve">co najmniej </w:t>
      </w:r>
      <w:r w:rsidR="00C630F9" w:rsidRPr="00C630F9">
        <w:rPr>
          <w:rFonts w:ascii="Verdana" w:eastAsia="Times New Roman" w:hAnsi="Verdana" w:cs="Calibri"/>
          <w:b/>
          <w:bCs/>
          <w:kern w:val="0"/>
          <w:sz w:val="18"/>
          <w:szCs w:val="18"/>
          <w:lang w:eastAsia="pl-PL"/>
          <w14:ligatures w14:val="none"/>
        </w:rPr>
        <w:t>700</w:t>
      </w:r>
      <w:r w:rsidRPr="00C630F9"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  <w:t xml:space="preserve"> dodatkowych tożsamości/ użytkowników</w:t>
      </w:r>
      <w:r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  <w:t xml:space="preserve"> (zgodnie z metryką licencyjną stosowaną u Zamawiającego).</w:t>
      </w:r>
    </w:p>
    <w:p w14:paraId="3FEBCDFD" w14:textId="77777777" w:rsidR="007069D7" w:rsidRDefault="007069D7" w:rsidP="007069D7">
      <w:pPr>
        <w:pStyle w:val="Akapitzlist"/>
        <w:numPr>
          <w:ilvl w:val="1"/>
          <w:numId w:val="17"/>
        </w:numPr>
        <w:jc w:val="both"/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</w:pPr>
      <w:r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  <w:t>Są dostarczone z legalnego kanału sprzedaży producenta lub autoryzowanej sieci partnerskiej i nie naruszają praw osób trzecich.</w:t>
      </w:r>
    </w:p>
    <w:p w14:paraId="544A479D" w14:textId="77777777" w:rsidR="007069D7" w:rsidRDefault="007069D7" w:rsidP="007069D7">
      <w:pPr>
        <w:pStyle w:val="Akapitzlist"/>
        <w:numPr>
          <w:ilvl w:val="1"/>
          <w:numId w:val="17"/>
        </w:numPr>
        <w:jc w:val="both"/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</w:pPr>
      <w:r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  <w:t xml:space="preserve">Umożliwiają objęcie licencji wsparciem/ </w:t>
      </w:r>
      <w:proofErr w:type="spellStart"/>
      <w:r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  <w:t>maintenance</w:t>
      </w:r>
      <w:proofErr w:type="spellEnd"/>
      <w:r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  <w:t xml:space="preserve"> na okres </w:t>
      </w:r>
      <w:r>
        <w:rPr>
          <w:rFonts w:ascii="Verdana" w:eastAsia="Times New Roman" w:hAnsi="Verdana" w:cs="Calibri"/>
          <w:b/>
          <w:bCs/>
          <w:kern w:val="0"/>
          <w:sz w:val="18"/>
          <w:szCs w:val="18"/>
          <w:lang w:eastAsia="pl-PL"/>
          <w14:ligatures w14:val="none"/>
        </w:rPr>
        <w:t>do dnia obowiązywania aktualnego kontraktu wsparcia producenta Zamawiającego</w:t>
      </w:r>
      <w:r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  <w:t xml:space="preserve"> zgodnie z §5.</w:t>
      </w:r>
    </w:p>
    <w:p w14:paraId="40AA30AB" w14:textId="77777777" w:rsidR="007069D7" w:rsidRDefault="007069D7" w:rsidP="007069D7">
      <w:pPr>
        <w:ind w:left="360" w:hanging="360"/>
        <w:jc w:val="both"/>
        <w:rPr>
          <w:rFonts w:ascii="Verdana" w:eastAsia="Times New Roman" w:hAnsi="Verdana" w:cs="Calibri"/>
          <w:b/>
          <w:bCs/>
          <w:kern w:val="0"/>
          <w:sz w:val="18"/>
          <w:szCs w:val="18"/>
          <w:lang w:eastAsia="pl-PL"/>
          <w14:ligatures w14:val="none"/>
        </w:rPr>
      </w:pPr>
      <w:r>
        <w:rPr>
          <w:rFonts w:ascii="Verdana" w:hAnsi="Verdana"/>
          <w:b/>
          <w:bCs/>
          <w:sz w:val="18"/>
          <w:szCs w:val="18"/>
        </w:rPr>
        <w:t xml:space="preserve">§ 3 </w:t>
      </w:r>
      <w:r>
        <w:rPr>
          <w:rFonts w:ascii="Verdana" w:eastAsia="Times New Roman" w:hAnsi="Verdana" w:cs="Calibri"/>
          <w:b/>
          <w:bCs/>
          <w:kern w:val="0"/>
          <w:sz w:val="18"/>
          <w:szCs w:val="18"/>
          <w:lang w:eastAsia="pl-PL"/>
          <w14:ligatures w14:val="none"/>
        </w:rPr>
        <w:t>WYMAGANIA LICENCYJNE I FUNKCJONALNE</w:t>
      </w:r>
    </w:p>
    <w:p w14:paraId="5C19F9C5" w14:textId="77777777" w:rsidR="007069D7" w:rsidRDefault="007069D7" w:rsidP="007069D7">
      <w:pPr>
        <w:pStyle w:val="Akapitzlist"/>
        <w:numPr>
          <w:ilvl w:val="0"/>
          <w:numId w:val="18"/>
        </w:num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Zakres licencji</w:t>
      </w:r>
    </w:p>
    <w:p w14:paraId="6B8FD8C0" w14:textId="77777777" w:rsidR="007069D7" w:rsidRDefault="007069D7" w:rsidP="007069D7">
      <w:pPr>
        <w:pStyle w:val="Akapitzlist"/>
        <w:numPr>
          <w:ilvl w:val="1"/>
          <w:numId w:val="18"/>
        </w:numPr>
        <w:jc w:val="both"/>
        <w:rPr>
          <w:rFonts w:ascii="Verdana" w:hAnsi="Verdana"/>
          <w:sz w:val="18"/>
          <w:szCs w:val="18"/>
        </w:rPr>
      </w:pPr>
      <w:r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  <w:t xml:space="preserve">Wykonawca dostarczy </w:t>
      </w:r>
      <w:r>
        <w:rPr>
          <w:rFonts w:ascii="Verdana" w:eastAsia="Times New Roman" w:hAnsi="Verdana" w:cs="Calibri"/>
          <w:b/>
          <w:bCs/>
          <w:kern w:val="0"/>
          <w:sz w:val="18"/>
          <w:szCs w:val="18"/>
          <w:lang w:eastAsia="pl-PL"/>
          <w14:ligatures w14:val="none"/>
        </w:rPr>
        <w:t>700 dodatkowych licencji</w:t>
      </w:r>
      <w:r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  <w:t xml:space="preserve"> do Systemu IDM posiadanego przez Zamawiającego.</w:t>
      </w:r>
    </w:p>
    <w:p w14:paraId="087B23F5" w14:textId="77777777" w:rsidR="007069D7" w:rsidRDefault="007069D7" w:rsidP="007069D7">
      <w:pPr>
        <w:pStyle w:val="Akapitzlist"/>
        <w:numPr>
          <w:ilvl w:val="1"/>
          <w:numId w:val="18"/>
        </w:num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Licencje muszą być zgodne z aktualnym modelem licencjonowania Zamawiającego:</w:t>
      </w:r>
    </w:p>
    <w:p w14:paraId="771F182F" w14:textId="77777777" w:rsidR="007069D7" w:rsidRDefault="007069D7" w:rsidP="007069D7">
      <w:pPr>
        <w:pStyle w:val="Akapitzlist"/>
        <w:numPr>
          <w:ilvl w:val="2"/>
          <w:numId w:val="18"/>
        </w:numPr>
        <w:jc w:val="both"/>
        <w:rPr>
          <w:rFonts w:ascii="Verdana" w:hAnsi="Verdana"/>
          <w:sz w:val="18"/>
          <w:szCs w:val="18"/>
        </w:rPr>
      </w:pPr>
      <w:r>
        <w:rPr>
          <w:rFonts w:ascii="Verdana" w:eastAsia="Times New Roman" w:hAnsi="Verdana" w:cs="Calibri"/>
          <w:b/>
          <w:bCs/>
          <w:kern w:val="0"/>
          <w:sz w:val="18"/>
          <w:szCs w:val="18"/>
          <w:lang w:eastAsia="pl-PL"/>
          <w14:ligatures w14:val="none"/>
        </w:rPr>
        <w:t>Model licencjonowania w Szpitalu:</w:t>
      </w:r>
      <w:r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  <w:t xml:space="preserve"> per tożsamość,</w:t>
      </w:r>
    </w:p>
    <w:p w14:paraId="7EEFCD63" w14:textId="77777777" w:rsidR="007069D7" w:rsidRDefault="007069D7" w:rsidP="007069D7">
      <w:pPr>
        <w:pStyle w:val="Akapitzlist"/>
        <w:numPr>
          <w:ilvl w:val="2"/>
          <w:numId w:val="18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</w:pPr>
      <w:r>
        <w:rPr>
          <w:rFonts w:ascii="Verdana" w:eastAsia="Times New Roman" w:hAnsi="Verdana" w:cs="Calibri"/>
          <w:b/>
          <w:bCs/>
          <w:kern w:val="0"/>
          <w:sz w:val="18"/>
          <w:szCs w:val="18"/>
          <w:lang w:eastAsia="pl-PL"/>
          <w14:ligatures w14:val="none"/>
        </w:rPr>
        <w:t>Wersja/edycja Systemu IDM:</w:t>
      </w:r>
      <w:r>
        <w:rPr>
          <w:b/>
          <w:bCs/>
        </w:rPr>
        <w:t xml:space="preserve"> </w:t>
      </w:r>
      <w:proofErr w:type="spellStart"/>
      <w:r>
        <w:rPr>
          <w:rFonts w:ascii="Verdana" w:eastAsia="Times New Roman" w:hAnsi="Verdana" w:cs="Calibri"/>
          <w:b/>
          <w:bCs/>
          <w:kern w:val="0"/>
          <w:sz w:val="18"/>
          <w:szCs w:val="18"/>
          <w:lang w:eastAsia="pl-PL"/>
          <w14:ligatures w14:val="none"/>
        </w:rPr>
        <w:t>Bravura</w:t>
      </w:r>
      <w:proofErr w:type="spellEnd"/>
      <w:r>
        <w:rPr>
          <w:rFonts w:ascii="Verdana" w:eastAsia="Times New Roman" w:hAnsi="Verdana" w:cs="Calibri"/>
          <w:b/>
          <w:bCs/>
          <w:kern w:val="0"/>
          <w:sz w:val="18"/>
          <w:szCs w:val="18"/>
          <w:lang w:eastAsia="pl-PL"/>
          <w14:ligatures w14:val="none"/>
        </w:rPr>
        <w:t xml:space="preserve"> Security </w:t>
      </w:r>
      <w:proofErr w:type="spellStart"/>
      <w:r>
        <w:rPr>
          <w:rFonts w:ascii="Verdana" w:eastAsia="Times New Roman" w:hAnsi="Verdana" w:cs="Calibri"/>
          <w:b/>
          <w:bCs/>
          <w:kern w:val="0"/>
          <w:sz w:val="18"/>
          <w:szCs w:val="18"/>
          <w:lang w:eastAsia="pl-PL"/>
          <w14:ligatures w14:val="none"/>
        </w:rPr>
        <w:t>Fabric</w:t>
      </w:r>
      <w:proofErr w:type="spellEnd"/>
      <w:r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  <w:t xml:space="preserve"> v12.6.2.37135</w:t>
      </w:r>
    </w:p>
    <w:p w14:paraId="50A75B28" w14:textId="77777777" w:rsidR="007069D7" w:rsidRDefault="007069D7" w:rsidP="007069D7">
      <w:pPr>
        <w:pStyle w:val="Akapitzlist"/>
        <w:numPr>
          <w:ilvl w:val="1"/>
          <w:numId w:val="18"/>
        </w:num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 xml:space="preserve">Dostarczone licencje muszą umożliwiać </w:t>
      </w:r>
      <w:r>
        <w:rPr>
          <w:rFonts w:ascii="Verdana" w:hAnsi="Verdana"/>
          <w:b/>
          <w:bCs/>
          <w:sz w:val="18"/>
          <w:szCs w:val="18"/>
        </w:rPr>
        <w:t>konsolidację</w:t>
      </w:r>
      <w:r>
        <w:rPr>
          <w:rFonts w:ascii="Verdana" w:hAnsi="Verdana"/>
          <w:sz w:val="18"/>
          <w:szCs w:val="18"/>
        </w:rPr>
        <w:t xml:space="preserve"> z posiadaną pulą licencyjną (tj. zwiększenie limitu w ramach istniejącej instalacji/ </w:t>
      </w:r>
      <w:proofErr w:type="spellStart"/>
      <w:r>
        <w:rPr>
          <w:rFonts w:ascii="Verdana" w:hAnsi="Verdana"/>
          <w:sz w:val="18"/>
          <w:szCs w:val="18"/>
        </w:rPr>
        <w:t>tenant’a</w:t>
      </w:r>
      <w:proofErr w:type="spellEnd"/>
      <w:r>
        <w:rPr>
          <w:rFonts w:ascii="Verdana" w:hAnsi="Verdana"/>
          <w:sz w:val="18"/>
          <w:szCs w:val="18"/>
        </w:rPr>
        <w:t>/ instancji).</w:t>
      </w:r>
    </w:p>
    <w:p w14:paraId="3F60E1AD" w14:textId="77777777" w:rsidR="007069D7" w:rsidRDefault="007069D7" w:rsidP="007069D7">
      <w:pPr>
        <w:pStyle w:val="Akapitzlist"/>
        <w:numPr>
          <w:ilvl w:val="0"/>
          <w:numId w:val="18"/>
        </w:num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Wymagania techniczne aktywacji</w:t>
      </w:r>
    </w:p>
    <w:p w14:paraId="02BE8304" w14:textId="77777777" w:rsidR="007069D7" w:rsidRDefault="007069D7" w:rsidP="007069D7">
      <w:pPr>
        <w:pStyle w:val="Akapitzlist"/>
        <w:numPr>
          <w:ilvl w:val="1"/>
          <w:numId w:val="18"/>
        </w:numPr>
        <w:jc w:val="both"/>
        <w:rPr>
          <w:rFonts w:ascii="Verdana" w:hAnsi="Verdana"/>
          <w:sz w:val="18"/>
          <w:szCs w:val="18"/>
        </w:rPr>
      </w:pPr>
      <w:r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  <w:t xml:space="preserve">Aktywacja licencji nie może wymagać </w:t>
      </w:r>
      <w:proofErr w:type="spellStart"/>
      <w:r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  <w:t>reinstalacji</w:t>
      </w:r>
      <w:proofErr w:type="spellEnd"/>
      <w:r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  <w:t xml:space="preserve"> Systemu IDM,</w:t>
      </w:r>
    </w:p>
    <w:p w14:paraId="61B4E9C6" w14:textId="77777777" w:rsidR="007069D7" w:rsidRDefault="007069D7" w:rsidP="007069D7">
      <w:pPr>
        <w:pStyle w:val="Akapitzlist"/>
        <w:numPr>
          <w:ilvl w:val="1"/>
          <w:numId w:val="18"/>
        </w:numPr>
        <w:jc w:val="both"/>
        <w:rPr>
          <w:rFonts w:ascii="Verdana" w:hAnsi="Verdana"/>
          <w:sz w:val="18"/>
          <w:szCs w:val="18"/>
        </w:rPr>
      </w:pPr>
      <w:r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  <w:t>Wykonawca zapewni wsparcie techniczne przy aktywacji (telefoniczne lub na miejscu – zgodnie z uzgodnieniem),</w:t>
      </w:r>
    </w:p>
    <w:p w14:paraId="7479290B" w14:textId="77777777" w:rsidR="007069D7" w:rsidRDefault="007069D7" w:rsidP="007069D7">
      <w:pPr>
        <w:pStyle w:val="Akapitzlist"/>
        <w:numPr>
          <w:ilvl w:val="1"/>
          <w:numId w:val="18"/>
        </w:numPr>
        <w:jc w:val="both"/>
        <w:rPr>
          <w:rFonts w:ascii="Verdana" w:hAnsi="Verdana"/>
          <w:sz w:val="18"/>
          <w:szCs w:val="18"/>
        </w:rPr>
      </w:pPr>
      <w:r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  <w:t xml:space="preserve">Rozszerzenie puli licencji nie może powodować utraty konfiguracji, integracji, konektorów, </w:t>
      </w:r>
      <w:proofErr w:type="spellStart"/>
      <w:r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  <w:t>workflow</w:t>
      </w:r>
      <w:proofErr w:type="spellEnd"/>
      <w:r>
        <w:rPr>
          <w:rFonts w:ascii="Verdana" w:eastAsia="Times New Roman" w:hAnsi="Verdana" w:cs="Calibri"/>
          <w:kern w:val="0"/>
          <w:sz w:val="18"/>
          <w:szCs w:val="18"/>
          <w:lang w:eastAsia="pl-PL"/>
          <w14:ligatures w14:val="none"/>
        </w:rPr>
        <w:t xml:space="preserve"> ani danych audytowych.</w:t>
      </w:r>
    </w:p>
    <w:p w14:paraId="67289337" w14:textId="77777777" w:rsidR="007069D7" w:rsidRDefault="007069D7" w:rsidP="007069D7">
      <w:pPr>
        <w:pStyle w:val="Akapitzlist"/>
        <w:numPr>
          <w:ilvl w:val="0"/>
          <w:numId w:val="18"/>
        </w:num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Środowiska (produkcyjne/test/DR)</w:t>
      </w:r>
    </w:p>
    <w:p w14:paraId="1AA48784" w14:textId="77777777" w:rsidR="007069D7" w:rsidRDefault="007069D7" w:rsidP="007069D7">
      <w:pPr>
        <w:pStyle w:val="Akapitzlist"/>
        <w:numPr>
          <w:ilvl w:val="1"/>
          <w:numId w:val="18"/>
        </w:num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Licencje mają obejmować środowisko produkcyjne Zamawiającego.</w:t>
      </w:r>
    </w:p>
    <w:p w14:paraId="34EF80F6" w14:textId="77777777" w:rsidR="007069D7" w:rsidRDefault="007069D7" w:rsidP="007069D7">
      <w:pPr>
        <w:pStyle w:val="Akapitzlist"/>
        <w:numPr>
          <w:ilvl w:val="1"/>
          <w:numId w:val="18"/>
        </w:num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Jeżeli posiadany przez Zamawiającego model licencjonowania przewiduje uprawnienia do instancji testowej/HA/DR, Wykonawca zapewni analogiczny zakres uprawnień dla środowisk nieprodukcyjnych – bez dodatkowych opłat albo zgodnie z warunkami producenta (do jednoznacznego potwierdzenia w ofercie).</w:t>
      </w:r>
    </w:p>
    <w:p w14:paraId="63332512" w14:textId="77777777" w:rsidR="007069D7" w:rsidRDefault="007069D7" w:rsidP="007069D7">
      <w:pPr>
        <w:pStyle w:val="Akapitzlist"/>
        <w:ind w:left="360" w:hanging="360"/>
        <w:jc w:val="both"/>
        <w:rPr>
          <w:rFonts w:ascii="Verdana" w:hAnsi="Verdana"/>
          <w:b/>
          <w:bCs/>
          <w:sz w:val="18"/>
          <w:szCs w:val="18"/>
        </w:rPr>
      </w:pPr>
    </w:p>
    <w:p w14:paraId="3C221D39" w14:textId="77777777" w:rsidR="007069D7" w:rsidRDefault="007069D7" w:rsidP="007069D7">
      <w:pPr>
        <w:pStyle w:val="Akapitzlist"/>
        <w:ind w:left="360" w:hanging="360"/>
        <w:jc w:val="both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§ 4 WSPARCIE/MAINTENANCE – WYMAGANIA MINIMALNE</w:t>
      </w:r>
    </w:p>
    <w:p w14:paraId="03C7ECF3" w14:textId="77777777" w:rsidR="007069D7" w:rsidRDefault="007069D7" w:rsidP="007069D7">
      <w:pPr>
        <w:pStyle w:val="Akapitzlist"/>
        <w:numPr>
          <w:ilvl w:val="0"/>
          <w:numId w:val="19"/>
        </w:num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Zakres wsparcia</w:t>
      </w:r>
    </w:p>
    <w:p w14:paraId="27D9E691" w14:textId="77777777" w:rsidR="007069D7" w:rsidRDefault="007069D7" w:rsidP="007069D7">
      <w:pPr>
        <w:pStyle w:val="Akapitzlist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 ramach wsparcia do dnia obowiązywania aktualnego kontraktu wsparcia producenta Zamawiającego Wykonawca zapewni co najmniej:</w:t>
      </w:r>
    </w:p>
    <w:p w14:paraId="6D6F1CAB" w14:textId="77777777" w:rsidR="007069D7" w:rsidRDefault="007069D7" w:rsidP="007069D7">
      <w:pPr>
        <w:pStyle w:val="Akapitzlist"/>
        <w:numPr>
          <w:ilvl w:val="1"/>
          <w:numId w:val="19"/>
        </w:num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Obsługę zgłoszeń serwisowych dotyczących:</w:t>
      </w:r>
    </w:p>
    <w:p w14:paraId="5AABBDB6" w14:textId="77777777" w:rsidR="007069D7" w:rsidRDefault="007069D7" w:rsidP="007069D7">
      <w:pPr>
        <w:pStyle w:val="Akapitzlist"/>
        <w:numPr>
          <w:ilvl w:val="2"/>
          <w:numId w:val="19"/>
        </w:num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problemów z działaniem Systemu IDM wpływających na procesy zarządzania tożsamościami/uprawnieniami,</w:t>
      </w:r>
    </w:p>
    <w:p w14:paraId="0999D70C" w14:textId="77777777" w:rsidR="007069D7" w:rsidRDefault="007069D7" w:rsidP="007069D7">
      <w:pPr>
        <w:pStyle w:val="Akapitzlist"/>
        <w:numPr>
          <w:ilvl w:val="2"/>
          <w:numId w:val="19"/>
        </w:num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problemów licencyjnych (aktywacja, limit, odnowienie wsparcia, </w:t>
      </w:r>
      <w:proofErr w:type="spellStart"/>
      <w:r>
        <w:rPr>
          <w:rFonts w:ascii="Verdana" w:hAnsi="Verdana"/>
          <w:sz w:val="18"/>
          <w:szCs w:val="18"/>
        </w:rPr>
        <w:t>rehost</w:t>
      </w:r>
      <w:proofErr w:type="spellEnd"/>
      <w:r>
        <w:rPr>
          <w:rFonts w:ascii="Verdana" w:hAnsi="Verdana"/>
          <w:sz w:val="18"/>
          <w:szCs w:val="18"/>
        </w:rPr>
        <w:t xml:space="preserve">/ </w:t>
      </w:r>
      <w:proofErr w:type="spellStart"/>
      <w:r>
        <w:rPr>
          <w:rFonts w:ascii="Verdana" w:hAnsi="Verdana"/>
          <w:sz w:val="18"/>
          <w:szCs w:val="18"/>
        </w:rPr>
        <w:t>reissue</w:t>
      </w:r>
      <w:proofErr w:type="spellEnd"/>
      <w:r>
        <w:rPr>
          <w:rFonts w:ascii="Verdana" w:hAnsi="Verdana"/>
          <w:sz w:val="18"/>
          <w:szCs w:val="18"/>
        </w:rPr>
        <w:t xml:space="preserve"> – jeśli występuje w modelu producenta),</w:t>
      </w:r>
    </w:p>
    <w:p w14:paraId="6DDB985C" w14:textId="77777777" w:rsidR="007069D7" w:rsidRDefault="007069D7" w:rsidP="007069D7">
      <w:pPr>
        <w:pStyle w:val="Akapitzlist"/>
        <w:numPr>
          <w:ilvl w:val="2"/>
          <w:numId w:val="19"/>
        </w:num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aktualizacji/poprawek bezpieczeństwa, o ile są dostępne w ramach wykupionego wsparcia.</w:t>
      </w:r>
    </w:p>
    <w:p w14:paraId="1C70F9AF" w14:textId="77777777" w:rsidR="007069D7" w:rsidRDefault="007069D7" w:rsidP="007069D7">
      <w:pPr>
        <w:pStyle w:val="Akapitzlist"/>
        <w:numPr>
          <w:ilvl w:val="1"/>
          <w:numId w:val="19"/>
        </w:num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Dostęp do poprawek/aktualizacji/nowych wydań w zakresie wynikającym z warunków producenta dla wykupionego wsparcia (</w:t>
      </w:r>
      <w:proofErr w:type="spellStart"/>
      <w:r>
        <w:rPr>
          <w:rFonts w:ascii="Verdana" w:hAnsi="Verdana"/>
          <w:sz w:val="18"/>
          <w:szCs w:val="18"/>
        </w:rPr>
        <w:t>maintenance</w:t>
      </w:r>
      <w:proofErr w:type="spellEnd"/>
      <w:r>
        <w:rPr>
          <w:rFonts w:ascii="Verdana" w:hAnsi="Verdana"/>
          <w:sz w:val="18"/>
          <w:szCs w:val="18"/>
        </w:rPr>
        <w:t>).</w:t>
      </w:r>
    </w:p>
    <w:p w14:paraId="35277695" w14:textId="77777777" w:rsidR="007069D7" w:rsidRDefault="007069D7" w:rsidP="007069D7">
      <w:pPr>
        <w:pStyle w:val="Akapitzlist"/>
        <w:numPr>
          <w:ilvl w:val="1"/>
          <w:numId w:val="19"/>
        </w:num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Eskalację do producenta, jeśli Wykonawca jest pośrednikiem/ partnerem.</w:t>
      </w:r>
    </w:p>
    <w:p w14:paraId="45FCFAF6" w14:textId="77777777" w:rsidR="007069D7" w:rsidRDefault="007069D7" w:rsidP="007069D7">
      <w:pPr>
        <w:pStyle w:val="Akapitzlist"/>
        <w:numPr>
          <w:ilvl w:val="0"/>
          <w:numId w:val="19"/>
        </w:numPr>
        <w:spacing w:after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Minimalny SLA wsparcia:</w:t>
      </w:r>
    </w:p>
    <w:p w14:paraId="15347820" w14:textId="77777777" w:rsidR="007069D7" w:rsidRDefault="007069D7" w:rsidP="007069D7">
      <w:pPr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Zamawiający wymaga, aby dodatkowe 700 licencji do systemu IDM </w:t>
      </w:r>
      <w:proofErr w:type="spellStart"/>
      <w:r>
        <w:rPr>
          <w:rFonts w:ascii="Verdana" w:hAnsi="Verdana"/>
          <w:sz w:val="18"/>
          <w:szCs w:val="18"/>
        </w:rPr>
        <w:t>Bravura</w:t>
      </w:r>
      <w:proofErr w:type="spellEnd"/>
      <w:r>
        <w:rPr>
          <w:rFonts w:ascii="Verdana" w:hAnsi="Verdana"/>
          <w:sz w:val="18"/>
          <w:szCs w:val="18"/>
        </w:rPr>
        <w:t xml:space="preserve"> Security </w:t>
      </w:r>
      <w:proofErr w:type="spellStart"/>
      <w:r>
        <w:rPr>
          <w:rFonts w:ascii="Verdana" w:hAnsi="Verdana"/>
          <w:sz w:val="18"/>
          <w:szCs w:val="18"/>
        </w:rPr>
        <w:t>Fabric</w:t>
      </w:r>
      <w:proofErr w:type="spellEnd"/>
      <w:r>
        <w:rPr>
          <w:rFonts w:ascii="Verdana" w:hAnsi="Verdana"/>
          <w:sz w:val="18"/>
          <w:szCs w:val="18"/>
        </w:rPr>
        <w:t xml:space="preserve"> zostało objęte wsparciem producenta/serwisowym do dnia obowiązywania aktualnego kontraktu wsparcia producenta Zamawiającego, na warunkach nie gorszych niż obowiązujące dla licencji już posiadanych przez Zamawiającego.</w:t>
      </w:r>
    </w:p>
    <w:p w14:paraId="18F1256A" w14:textId="77777777" w:rsidR="007069D7" w:rsidRDefault="007069D7" w:rsidP="007069D7">
      <w:pPr>
        <w:pStyle w:val="Akapitzlist"/>
        <w:numPr>
          <w:ilvl w:val="1"/>
          <w:numId w:val="19"/>
        </w:num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Kanały zgłoszeń: portal www / e-mail / telefon.</w:t>
      </w:r>
    </w:p>
    <w:p w14:paraId="7635196A" w14:textId="77777777" w:rsidR="007069D7" w:rsidRDefault="007069D7" w:rsidP="007069D7">
      <w:pPr>
        <w:pStyle w:val="Akapitzlist"/>
        <w:numPr>
          <w:ilvl w:val="1"/>
          <w:numId w:val="19"/>
        </w:num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Czasy reakcji: zgodnie z regulaminem i warunkami świadczenia wsparcia producenta oprogramowania, przy czym warunki te nie mogą być gorsze niż dla licencji aktualnie użytkowanych przez Zamawiającego.</w:t>
      </w:r>
    </w:p>
    <w:p w14:paraId="6E1CE367" w14:textId="77777777" w:rsidR="007069D7" w:rsidRDefault="007069D7" w:rsidP="007069D7">
      <w:pPr>
        <w:pStyle w:val="Akapitzlist"/>
        <w:numPr>
          <w:ilvl w:val="0"/>
          <w:numId w:val="19"/>
        </w:num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Personel i autoryzacje</w:t>
      </w:r>
    </w:p>
    <w:p w14:paraId="654CD5D6" w14:textId="77777777" w:rsidR="007069D7" w:rsidRDefault="007069D7" w:rsidP="007069D7">
      <w:pPr>
        <w:pStyle w:val="Akapitzlist"/>
        <w:numPr>
          <w:ilvl w:val="1"/>
          <w:numId w:val="19"/>
        </w:num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Wykonawca zapewni, że wsparcie świadczą osoby posiadające kompetencje w zakresie oferowanego systemu IDM oraz uprawnienia/autoryzacje (jeżeli wymagane) do świadczenia wsparcia producenta.</w:t>
      </w:r>
    </w:p>
    <w:p w14:paraId="4FB4507A" w14:textId="77777777" w:rsidR="007069D7" w:rsidRDefault="007069D7" w:rsidP="007069D7">
      <w:pPr>
        <w:pStyle w:val="Akapitzlist"/>
        <w:numPr>
          <w:ilvl w:val="1"/>
          <w:numId w:val="19"/>
        </w:num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Wykonawca zapewni co najmniej [1 - 2] osoby do kontaktu w języku polskim (co najmniej w zakresie przyjęcia/ obsługi zgłoszeń i koordynacji).</w:t>
      </w:r>
    </w:p>
    <w:p w14:paraId="53803B13" w14:textId="77777777" w:rsidR="007069D7" w:rsidRDefault="007069D7" w:rsidP="007069D7">
      <w:pPr>
        <w:pStyle w:val="Akapitzlist"/>
        <w:ind w:hanging="720"/>
        <w:jc w:val="both"/>
        <w:rPr>
          <w:rFonts w:ascii="Verdana" w:hAnsi="Verdana"/>
          <w:b/>
          <w:bCs/>
          <w:sz w:val="18"/>
          <w:szCs w:val="18"/>
        </w:rPr>
      </w:pPr>
    </w:p>
    <w:p w14:paraId="7967312C" w14:textId="77777777" w:rsidR="007069D7" w:rsidRDefault="007069D7" w:rsidP="007069D7">
      <w:pPr>
        <w:pStyle w:val="Akapitzlist"/>
        <w:ind w:hanging="720"/>
        <w:jc w:val="both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§ 5 ZAKRES DOSTAWY</w:t>
      </w:r>
    </w:p>
    <w:p w14:paraId="06D66D0F" w14:textId="77777777" w:rsidR="007069D7" w:rsidRDefault="007069D7" w:rsidP="007069D7">
      <w:pPr>
        <w:pStyle w:val="Akapitzlist"/>
        <w:numPr>
          <w:ilvl w:val="0"/>
          <w:numId w:val="20"/>
        </w:num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Wykonawca przekaże Zamawiającemu:</w:t>
      </w:r>
    </w:p>
    <w:p w14:paraId="6B228687" w14:textId="77777777" w:rsidR="007069D7" w:rsidRDefault="007069D7" w:rsidP="007069D7">
      <w:pPr>
        <w:pStyle w:val="Akapitzlist"/>
        <w:numPr>
          <w:ilvl w:val="1"/>
          <w:numId w:val="20"/>
        </w:num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Licencje/klucze/plik licencyjny lub inne elementy aktywacyjne dla zwiększenia puli o 700 dodatkowych licencji,</w:t>
      </w:r>
    </w:p>
    <w:p w14:paraId="268FDE15" w14:textId="77777777" w:rsidR="007069D7" w:rsidRDefault="007069D7" w:rsidP="007069D7">
      <w:pPr>
        <w:pStyle w:val="Akapitzlist"/>
        <w:numPr>
          <w:ilvl w:val="1"/>
          <w:numId w:val="20"/>
        </w:num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Dokument potwierdzający legalność nabycia licencji (np. </w:t>
      </w:r>
      <w:r>
        <w:rPr>
          <w:rFonts w:ascii="Verdana" w:hAnsi="Verdana"/>
          <w:b/>
          <w:bCs/>
          <w:sz w:val="18"/>
          <w:szCs w:val="18"/>
        </w:rPr>
        <w:t xml:space="preserve">Proof of </w:t>
      </w:r>
      <w:proofErr w:type="spellStart"/>
      <w:r>
        <w:rPr>
          <w:rFonts w:ascii="Verdana" w:hAnsi="Verdana"/>
          <w:b/>
          <w:bCs/>
          <w:sz w:val="18"/>
          <w:szCs w:val="18"/>
        </w:rPr>
        <w:t>Entitlement</w:t>
      </w:r>
      <w:proofErr w:type="spellEnd"/>
      <w:r>
        <w:rPr>
          <w:rFonts w:ascii="Verdana" w:hAnsi="Verdana"/>
          <w:sz w:val="18"/>
          <w:szCs w:val="18"/>
        </w:rPr>
        <w:t>, certyfikat licencyjny, potwierdzenie producenta/ partnera).</w:t>
      </w:r>
    </w:p>
    <w:p w14:paraId="78479AFA" w14:textId="77777777" w:rsidR="007069D7" w:rsidRDefault="007069D7" w:rsidP="007069D7">
      <w:pPr>
        <w:pStyle w:val="Akapitzlist"/>
        <w:numPr>
          <w:ilvl w:val="1"/>
          <w:numId w:val="20"/>
        </w:num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Instrukcję aktywacji i opis sposobu weryfikacji poprawności licencjonowania.</w:t>
      </w:r>
    </w:p>
    <w:p w14:paraId="6E11505E" w14:textId="77777777" w:rsidR="007069D7" w:rsidRDefault="007069D7" w:rsidP="007069D7">
      <w:pPr>
        <w:pStyle w:val="Akapitzlist"/>
        <w:numPr>
          <w:ilvl w:val="1"/>
          <w:numId w:val="20"/>
        </w:num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Potwierdzenie uruchomienia wsparcia/ </w:t>
      </w:r>
      <w:proofErr w:type="spellStart"/>
      <w:r>
        <w:rPr>
          <w:rFonts w:ascii="Verdana" w:hAnsi="Verdana"/>
          <w:sz w:val="18"/>
          <w:szCs w:val="18"/>
        </w:rPr>
        <w:t>maintenance</w:t>
      </w:r>
      <w:proofErr w:type="spellEnd"/>
      <w:r>
        <w:rPr>
          <w:rFonts w:ascii="Verdana" w:hAnsi="Verdana"/>
          <w:sz w:val="18"/>
          <w:szCs w:val="18"/>
        </w:rPr>
        <w:t xml:space="preserve"> (np. potwierdzenie rejestracji w portalu producenta, numer kontraktu wsparcia, warunki wsparcia).</w:t>
      </w:r>
    </w:p>
    <w:p w14:paraId="2945278D" w14:textId="77777777" w:rsidR="007069D7" w:rsidRDefault="007069D7" w:rsidP="007069D7">
      <w:pPr>
        <w:pStyle w:val="Akapitzlist"/>
        <w:numPr>
          <w:ilvl w:val="1"/>
          <w:numId w:val="20"/>
        </w:num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Protokół z przeprowadzonych czynności aktywacyjnych (jeżeli wykonywane w ramach zamówienia).</w:t>
      </w:r>
    </w:p>
    <w:p w14:paraId="5D0B1A5F" w14:textId="77777777" w:rsidR="007069D7" w:rsidRDefault="007069D7" w:rsidP="007069D7">
      <w:pPr>
        <w:jc w:val="both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§ 6 ODBIÓR I WERYFIKACJA</w:t>
      </w:r>
    </w:p>
    <w:p w14:paraId="0DFF99AA" w14:textId="77777777" w:rsidR="007069D7" w:rsidRDefault="007069D7" w:rsidP="007069D7">
      <w:pPr>
        <w:pStyle w:val="Akapitzlist"/>
        <w:numPr>
          <w:ilvl w:val="0"/>
          <w:numId w:val="21"/>
        </w:num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Odbiór nastąpi na podstawie protokołu odbioru podpisanego przez Strony.</w:t>
      </w:r>
    </w:p>
    <w:p w14:paraId="21B6B87F" w14:textId="77777777" w:rsidR="007069D7" w:rsidRDefault="007069D7" w:rsidP="007069D7">
      <w:pPr>
        <w:pStyle w:val="Akapitzlist"/>
        <w:numPr>
          <w:ilvl w:val="0"/>
          <w:numId w:val="21"/>
        </w:num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>Warunki odbioru bez zastrzeżeń:</w:t>
      </w:r>
    </w:p>
    <w:p w14:paraId="79D09A47" w14:textId="77777777" w:rsidR="007069D7" w:rsidRDefault="007069D7" w:rsidP="007069D7">
      <w:pPr>
        <w:pStyle w:val="Akapitzlist"/>
        <w:numPr>
          <w:ilvl w:val="1"/>
          <w:numId w:val="21"/>
        </w:num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skuteczna aktywacja licencji i zwiększenie puli o 700 dodatkowych licencji w środowisku Zamawiającego,</w:t>
      </w:r>
    </w:p>
    <w:p w14:paraId="52BB9432" w14:textId="77777777" w:rsidR="007069D7" w:rsidRDefault="007069D7" w:rsidP="007069D7">
      <w:pPr>
        <w:pStyle w:val="Akapitzlist"/>
        <w:numPr>
          <w:ilvl w:val="1"/>
          <w:numId w:val="21"/>
        </w:num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możliwość obsługi dodatkowych tożsamości/użytkowników (weryfikacja w konsoli/raporcie licencyjnym lub innym narzędziu producenta),</w:t>
      </w:r>
    </w:p>
    <w:p w14:paraId="01312C7E" w14:textId="77777777" w:rsidR="007069D7" w:rsidRDefault="007069D7" w:rsidP="007069D7">
      <w:pPr>
        <w:pStyle w:val="Akapitzlist"/>
        <w:numPr>
          <w:ilvl w:val="1"/>
          <w:numId w:val="21"/>
        </w:num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przekazanie kompletu dokumentów z par. 6,</w:t>
      </w:r>
    </w:p>
    <w:p w14:paraId="56848795" w14:textId="77777777" w:rsidR="007069D7" w:rsidRDefault="007069D7" w:rsidP="007069D7">
      <w:pPr>
        <w:pStyle w:val="Akapitzlist"/>
        <w:numPr>
          <w:ilvl w:val="1"/>
          <w:numId w:val="21"/>
        </w:num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potwierdzenie uruchomienia wsparcia do dnia obowiązywania aktualnego kontraktu wsparcia producenta Zamawiającego.</w:t>
      </w:r>
    </w:p>
    <w:p w14:paraId="3552469B" w14:textId="77777777" w:rsidR="007069D7" w:rsidRDefault="007069D7" w:rsidP="007069D7">
      <w:pPr>
        <w:jc w:val="both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§ 7 WYMAGANIA DOT. GWARANCJI I ODPOWIEDZIALNOŚCI</w:t>
      </w:r>
    </w:p>
    <w:p w14:paraId="306B87B2" w14:textId="77777777" w:rsidR="007069D7" w:rsidRDefault="007069D7" w:rsidP="007069D7">
      <w:pPr>
        <w:pStyle w:val="Akapitzlist"/>
        <w:numPr>
          <w:ilvl w:val="0"/>
          <w:numId w:val="22"/>
        </w:num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Wykonawca ponosi odpowiedzialność za wady prawne licencji (legalność, brak naruszeń praw).</w:t>
      </w:r>
    </w:p>
    <w:p w14:paraId="284173E8" w14:textId="77777777" w:rsidR="007069D7" w:rsidRDefault="007069D7" w:rsidP="007069D7">
      <w:pPr>
        <w:pStyle w:val="Akapitzlist"/>
        <w:numPr>
          <w:ilvl w:val="0"/>
          <w:numId w:val="22"/>
        </w:num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Wykonawca zapewnia, że licencje są wolne od obciążeń i uprawniają Zamawiającego do korzystania zgodnie z warunkami producenta.</w:t>
      </w:r>
    </w:p>
    <w:p w14:paraId="7208669E" w14:textId="77777777" w:rsidR="007069D7" w:rsidRDefault="007069D7" w:rsidP="007069D7">
      <w:pPr>
        <w:jc w:val="right"/>
        <w:rPr>
          <w:rFonts w:ascii="Verdana" w:hAnsi="Verdana"/>
          <w:b/>
          <w:bCs/>
          <w:sz w:val="18"/>
          <w:szCs w:val="18"/>
        </w:rPr>
      </w:pPr>
    </w:p>
    <w:p w14:paraId="7B7DA113" w14:textId="4755A559" w:rsidR="00596CD7" w:rsidRDefault="00596CD7" w:rsidP="00596CD7">
      <w:pPr>
        <w:rPr>
          <w:rFonts w:ascii="Verdana" w:hAnsi="Verdana"/>
          <w:b/>
          <w:bCs/>
          <w:sz w:val="18"/>
          <w:szCs w:val="18"/>
        </w:rPr>
      </w:pPr>
    </w:p>
    <w:p w14:paraId="7BD9C147" w14:textId="77777777" w:rsidR="00596CD7" w:rsidRDefault="00596CD7"/>
    <w:sectPr w:rsidR="00596C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0A378A9"/>
    <w:multiLevelType w:val="hybridMultilevel"/>
    <w:tmpl w:val="BD96BCF4"/>
    <w:lvl w:ilvl="0" w:tplc="747AF554">
      <w:start w:val="1"/>
      <w:numFmt w:val="decimal"/>
      <w:lvlText w:val="%1)"/>
      <w:lvlJc w:val="left"/>
      <w:pPr>
        <w:ind w:left="0" w:firstLine="0"/>
      </w:pPr>
      <w:rPr>
        <w:rFonts w:ascii="Verdana" w:eastAsia="Calibri" w:hAnsi="Verdana" w:cs="Calibri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AD5688E8"/>
    <w:multiLevelType w:val="hybridMultilevel"/>
    <w:tmpl w:val="14EA919A"/>
    <w:lvl w:ilvl="0" w:tplc="2CEE30D6">
      <w:start w:val="1"/>
      <w:numFmt w:val="decimal"/>
      <w:lvlText w:val="%1)"/>
      <w:lvlJc w:val="left"/>
      <w:pPr>
        <w:ind w:left="0" w:firstLine="0"/>
      </w:pPr>
      <w:rPr>
        <w:rFonts w:ascii="Verdana" w:eastAsia="Calibri" w:hAnsi="Verdana" w:cs="Calibri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8D919F6"/>
    <w:multiLevelType w:val="hybridMultilevel"/>
    <w:tmpl w:val="F29047B4"/>
    <w:lvl w:ilvl="0" w:tplc="4142DA1E">
      <w:start w:val="1"/>
      <w:numFmt w:val="decimal"/>
      <w:lvlText w:val="%1)"/>
      <w:lvlJc w:val="left"/>
      <w:pPr>
        <w:ind w:left="720" w:hanging="360"/>
      </w:pPr>
      <w:rPr>
        <w:rFonts w:ascii="Verdana" w:eastAsia="Calibri" w:hAnsi="Verdana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C6932"/>
    <w:multiLevelType w:val="multilevel"/>
    <w:tmpl w:val="83281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F261A92"/>
    <w:multiLevelType w:val="multilevel"/>
    <w:tmpl w:val="83281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5890530"/>
    <w:multiLevelType w:val="hybridMultilevel"/>
    <w:tmpl w:val="6FEADD9E"/>
    <w:lvl w:ilvl="0" w:tplc="D520C08E">
      <w:start w:val="4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B640EF"/>
    <w:multiLevelType w:val="hybridMultilevel"/>
    <w:tmpl w:val="783C01B4"/>
    <w:lvl w:ilvl="0" w:tplc="0C7A1EAE">
      <w:start w:val="4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94F7A"/>
    <w:multiLevelType w:val="multilevel"/>
    <w:tmpl w:val="83281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F6B0EA1"/>
    <w:multiLevelType w:val="hybridMultilevel"/>
    <w:tmpl w:val="C68200E2"/>
    <w:lvl w:ilvl="0" w:tplc="FC366516">
      <w:start w:val="8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A80C4C"/>
    <w:multiLevelType w:val="multilevel"/>
    <w:tmpl w:val="83281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EE17D08"/>
    <w:multiLevelType w:val="hybridMultilevel"/>
    <w:tmpl w:val="5D3648BE"/>
    <w:lvl w:ilvl="0" w:tplc="29702416">
      <w:start w:val="1"/>
      <w:numFmt w:val="decimal"/>
      <w:lvlText w:val="%1)"/>
      <w:lvlJc w:val="left"/>
      <w:pPr>
        <w:ind w:left="0" w:firstLine="0"/>
      </w:pPr>
      <w:rPr>
        <w:rFonts w:ascii="Verdana" w:eastAsia="Calibri" w:hAnsi="Verdana" w:cs="Calibri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672E1771"/>
    <w:multiLevelType w:val="multilevel"/>
    <w:tmpl w:val="83281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A115E30"/>
    <w:multiLevelType w:val="multilevel"/>
    <w:tmpl w:val="83281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72545342"/>
    <w:multiLevelType w:val="multilevel"/>
    <w:tmpl w:val="83281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A3A4A38"/>
    <w:multiLevelType w:val="hybridMultilevel"/>
    <w:tmpl w:val="205491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83960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4591747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39265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2135259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6541900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497527075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67393674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974670330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67379784">
    <w:abstractNumId w:val="9"/>
  </w:num>
  <w:num w:numId="10" w16cid:durableId="2014529673">
    <w:abstractNumId w:val="3"/>
  </w:num>
  <w:num w:numId="11" w16cid:durableId="1953320788">
    <w:abstractNumId w:val="4"/>
  </w:num>
  <w:num w:numId="12" w16cid:durableId="277614692">
    <w:abstractNumId w:val="7"/>
  </w:num>
  <w:num w:numId="13" w16cid:durableId="1876189057">
    <w:abstractNumId w:val="12"/>
  </w:num>
  <w:num w:numId="14" w16cid:durableId="768698642">
    <w:abstractNumId w:val="11"/>
  </w:num>
  <w:num w:numId="15" w16cid:durableId="901523945">
    <w:abstractNumId w:val="13"/>
  </w:num>
  <w:num w:numId="16" w16cid:durableId="132582198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20603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747020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713072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1469437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56574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136258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DA7"/>
    <w:rsid w:val="00083662"/>
    <w:rsid w:val="00287BB9"/>
    <w:rsid w:val="00596CD7"/>
    <w:rsid w:val="006771DD"/>
    <w:rsid w:val="007069D7"/>
    <w:rsid w:val="008556A1"/>
    <w:rsid w:val="008D104F"/>
    <w:rsid w:val="00903DA7"/>
    <w:rsid w:val="00C22952"/>
    <w:rsid w:val="00C630F9"/>
    <w:rsid w:val="00E31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3591C"/>
  <w15:chartTrackingRefBased/>
  <w15:docId w15:val="{01440F7D-0A41-4F97-9994-C1548BF15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3DA7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03DA7"/>
    <w:rPr>
      <w:color w:val="0563C1" w:themeColor="hyperlink"/>
      <w:u w:val="single"/>
    </w:rPr>
  </w:style>
  <w:style w:type="character" w:customStyle="1" w:styleId="AkapitzlistZnak">
    <w:name w:val="Akapit z listą Znak"/>
    <w:aliases w:val="lp1 Znak,Preambuła Znak,Tytuły Znak,Lista num Znak,Spec. 4. Znak,Akapit z listą3 Znak,Obiekt Znak,BulletC Znak,Akapit z listą31 Znak,NOWY Znak,Akapit z listą32 Znak,L1 Znak,Akapit z list¹ Znak,Akapit z listą BS Znak,CW_Lista Znak"/>
    <w:link w:val="Akapitzlist"/>
    <w:uiPriority w:val="34"/>
    <w:qFormat/>
    <w:locked/>
    <w:rsid w:val="00903DA7"/>
  </w:style>
  <w:style w:type="paragraph" w:styleId="Akapitzlist">
    <w:name w:val="List Paragraph"/>
    <w:aliases w:val="lp1,Preambuła,Tytuły,Lista num,Spec. 4.,Akapit z listą3,Obiekt,BulletC,Akapit z listą31,NOWY,Akapit z listą32,L1,Akapit z list¹,Akapit z listą BS,Kolorowa lista — akcent 11,CW_Lista,List Paragraph,sw tekst,List Paragraph_0,Numerowanie"/>
    <w:basedOn w:val="Normalny"/>
    <w:link w:val="AkapitzlistZnak"/>
    <w:uiPriority w:val="34"/>
    <w:qFormat/>
    <w:rsid w:val="00903DA7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qFormat/>
    <w:rsid w:val="00903DA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2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1053</Words>
  <Characters>6318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Bojanowski</dc:creator>
  <cp:keywords/>
  <dc:description/>
  <cp:lastModifiedBy>Jacek Bojanowski</cp:lastModifiedBy>
  <cp:revision>11</cp:revision>
  <cp:lastPrinted>2026-04-17T11:32:00Z</cp:lastPrinted>
  <dcterms:created xsi:type="dcterms:W3CDTF">2026-04-15T08:57:00Z</dcterms:created>
  <dcterms:modified xsi:type="dcterms:W3CDTF">2026-04-22T07:23:00Z</dcterms:modified>
</cp:coreProperties>
</file>